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766" w:rsidRDefault="000C2766" w:rsidP="000C2766">
      <w:pPr>
        <w:spacing w:after="0" w:line="240" w:lineRule="auto"/>
        <w:jc w:val="center"/>
        <w:rPr>
          <w:b/>
          <w:noProof/>
        </w:rPr>
      </w:pPr>
      <w:r>
        <w:rPr>
          <w:b/>
          <w:noProof/>
        </w:rPr>
        <w:t>Taylor County Public Library</w:t>
      </w:r>
    </w:p>
    <w:p w:rsidR="000C2766" w:rsidRDefault="000C2766" w:rsidP="000C2766">
      <w:pPr>
        <w:spacing w:after="0" w:line="240" w:lineRule="auto"/>
        <w:jc w:val="center"/>
        <w:rPr>
          <w:noProof/>
        </w:rPr>
      </w:pPr>
      <w:r>
        <w:rPr>
          <w:noProof/>
        </w:rPr>
        <w:t>Board Meeting Minutes</w:t>
      </w:r>
    </w:p>
    <w:p w:rsidR="000C2766" w:rsidRDefault="00107C54" w:rsidP="00107C54">
      <w:pPr>
        <w:spacing w:after="0" w:line="240" w:lineRule="auto"/>
        <w:jc w:val="center"/>
        <w:rPr>
          <w:noProof/>
        </w:rPr>
      </w:pPr>
      <w:r>
        <w:rPr>
          <w:noProof/>
        </w:rPr>
        <w:t>July 22</w:t>
      </w:r>
      <w:r w:rsidR="00691DCB">
        <w:rPr>
          <w:noProof/>
        </w:rPr>
        <w:t>, 2025</w:t>
      </w:r>
    </w:p>
    <w:p w:rsidR="000C2766" w:rsidRDefault="000C2766" w:rsidP="000C2766">
      <w:pPr>
        <w:spacing w:after="0" w:line="240" w:lineRule="auto"/>
        <w:jc w:val="center"/>
        <w:rPr>
          <w:noProof/>
        </w:rPr>
      </w:pPr>
    </w:p>
    <w:p w:rsidR="000C2766" w:rsidRDefault="000C2766" w:rsidP="000C2766">
      <w:pPr>
        <w:spacing w:after="0" w:line="240" w:lineRule="auto"/>
        <w:jc w:val="center"/>
        <w:rPr>
          <w:noProof/>
        </w:rPr>
      </w:pPr>
    </w:p>
    <w:p w:rsidR="000C2766" w:rsidRDefault="002A6728" w:rsidP="000C2766">
      <w:pPr>
        <w:spacing w:after="0"/>
        <w:jc w:val="both"/>
        <w:rPr>
          <w:noProof/>
        </w:rPr>
      </w:pPr>
      <w:r>
        <w:rPr>
          <w:noProof/>
        </w:rPr>
        <w:t>Vice President Emily Snyder</w:t>
      </w:r>
      <w:r w:rsidR="000C2766">
        <w:rPr>
          <w:noProof/>
        </w:rPr>
        <w:t xml:space="preserve"> called </w:t>
      </w:r>
      <w:r>
        <w:rPr>
          <w:noProof/>
        </w:rPr>
        <w:t xml:space="preserve">the meeting </w:t>
      </w:r>
      <w:r w:rsidR="000C2766">
        <w:rPr>
          <w:noProof/>
        </w:rPr>
        <w:t>to order at 12:</w:t>
      </w:r>
      <w:r w:rsidR="00CA6A8B">
        <w:rPr>
          <w:noProof/>
        </w:rPr>
        <w:t>1</w:t>
      </w:r>
      <w:r w:rsidR="00107C54">
        <w:rPr>
          <w:noProof/>
        </w:rPr>
        <w:t>9</w:t>
      </w:r>
      <w:r w:rsidR="000C2766">
        <w:rPr>
          <w:noProof/>
        </w:rPr>
        <w:t xml:space="preserve"> pm</w:t>
      </w:r>
      <w:r>
        <w:rPr>
          <w:noProof/>
        </w:rPr>
        <w:t xml:space="preserve"> in the absence of President Grubesic</w:t>
      </w:r>
      <w:r w:rsidR="000C2766">
        <w:rPr>
          <w:noProof/>
        </w:rPr>
        <w:t xml:space="preserve">. Present were </w:t>
      </w:r>
      <w:r w:rsidR="00CA6A8B">
        <w:rPr>
          <w:noProof/>
        </w:rPr>
        <w:t xml:space="preserve">Vice President Snyder, </w:t>
      </w:r>
      <w:r w:rsidR="004279F7">
        <w:rPr>
          <w:noProof/>
        </w:rPr>
        <w:t xml:space="preserve">Treasurer Eddie Hazelwood, </w:t>
      </w:r>
      <w:r w:rsidR="0049645A">
        <w:rPr>
          <w:noProof/>
        </w:rPr>
        <w:t>Secretary Donna Gaddis,</w:t>
      </w:r>
      <w:r w:rsidR="001A5211">
        <w:rPr>
          <w:noProof/>
        </w:rPr>
        <w:t xml:space="preserve"> </w:t>
      </w:r>
      <w:r w:rsidR="00107C54">
        <w:rPr>
          <w:noProof/>
        </w:rPr>
        <w:t xml:space="preserve">member Jennifer Johnson, </w:t>
      </w:r>
      <w:r w:rsidR="003454C1">
        <w:rPr>
          <w:noProof/>
        </w:rPr>
        <w:t xml:space="preserve">TCPL </w:t>
      </w:r>
      <w:r w:rsidR="000C2766">
        <w:rPr>
          <w:noProof/>
        </w:rPr>
        <w:t>Director Tammy Snyder</w:t>
      </w:r>
      <w:r w:rsidR="00007A15">
        <w:rPr>
          <w:noProof/>
        </w:rPr>
        <w:t>, and Office Manager Julie Sterchi</w:t>
      </w:r>
      <w:r w:rsidR="000C2766">
        <w:rPr>
          <w:noProof/>
        </w:rPr>
        <w:t>.</w:t>
      </w:r>
      <w:r w:rsidR="008F4D46">
        <w:rPr>
          <w:noProof/>
        </w:rPr>
        <w:t xml:space="preserve"> Also </w:t>
      </w:r>
      <w:r w:rsidR="00967E58">
        <w:rPr>
          <w:noProof/>
        </w:rPr>
        <w:t>in attendance</w:t>
      </w:r>
      <w:r w:rsidR="008F4D46">
        <w:rPr>
          <w:noProof/>
        </w:rPr>
        <w:t xml:space="preserve"> w</w:t>
      </w:r>
      <w:r w:rsidR="00CA6A8B">
        <w:rPr>
          <w:noProof/>
        </w:rPr>
        <w:t>as</w:t>
      </w:r>
      <w:r w:rsidR="00174ED8">
        <w:rPr>
          <w:noProof/>
        </w:rPr>
        <w:t xml:space="preserve"> </w:t>
      </w:r>
      <w:r w:rsidR="00107C54">
        <w:rPr>
          <w:noProof/>
        </w:rPr>
        <w:t>Caleb West</w:t>
      </w:r>
      <w:r w:rsidR="008F4D46">
        <w:rPr>
          <w:noProof/>
        </w:rPr>
        <w:t xml:space="preserve"> of Trace Creek Construction. </w:t>
      </w:r>
    </w:p>
    <w:p w:rsidR="000C2766" w:rsidRDefault="000C2766" w:rsidP="000C2766">
      <w:pPr>
        <w:spacing w:after="0"/>
        <w:jc w:val="both"/>
        <w:rPr>
          <w:noProof/>
        </w:rPr>
      </w:pPr>
    </w:p>
    <w:p w:rsidR="000C2766" w:rsidRDefault="000C2766" w:rsidP="000C2766">
      <w:pPr>
        <w:spacing w:after="0"/>
        <w:jc w:val="both"/>
        <w:rPr>
          <w:b/>
          <w:noProof/>
        </w:rPr>
      </w:pPr>
      <w:r>
        <w:rPr>
          <w:b/>
          <w:noProof/>
        </w:rPr>
        <w:t>Previous Meeting Minutes</w:t>
      </w:r>
    </w:p>
    <w:p w:rsidR="000C2766" w:rsidRDefault="000C2766" w:rsidP="009D3B21">
      <w:pPr>
        <w:spacing w:after="0" w:line="257" w:lineRule="auto"/>
        <w:jc w:val="both"/>
        <w:rPr>
          <w:noProof/>
        </w:rPr>
      </w:pPr>
      <w:r>
        <w:rPr>
          <w:noProof/>
        </w:rPr>
        <w:t xml:space="preserve">Move for approval of minutes for the </w:t>
      </w:r>
      <w:r w:rsidR="00946F4B">
        <w:rPr>
          <w:noProof/>
        </w:rPr>
        <w:t>June</w:t>
      </w:r>
      <w:r w:rsidR="008F4D46">
        <w:rPr>
          <w:noProof/>
        </w:rPr>
        <w:t xml:space="preserve"> meeting</w:t>
      </w:r>
      <w:r>
        <w:rPr>
          <w:noProof/>
        </w:rPr>
        <w:t xml:space="preserve">. Motion to approve by </w:t>
      </w:r>
      <w:r w:rsidR="00691DCB">
        <w:rPr>
          <w:noProof/>
        </w:rPr>
        <w:t>Hazelwood</w:t>
      </w:r>
      <w:r>
        <w:rPr>
          <w:noProof/>
        </w:rPr>
        <w:t>, second by</w:t>
      </w:r>
      <w:r w:rsidR="00BB3D8F">
        <w:rPr>
          <w:noProof/>
        </w:rPr>
        <w:t xml:space="preserve"> </w:t>
      </w:r>
      <w:r w:rsidR="00946F4B">
        <w:rPr>
          <w:noProof/>
        </w:rPr>
        <w:t>Johnson</w:t>
      </w:r>
      <w:r>
        <w:rPr>
          <w:noProof/>
        </w:rPr>
        <w:t>, all approved.</w:t>
      </w:r>
    </w:p>
    <w:p w:rsidR="000C2766" w:rsidRDefault="000C2766" w:rsidP="000C2766">
      <w:pPr>
        <w:spacing w:after="0"/>
        <w:jc w:val="both"/>
        <w:rPr>
          <w:noProof/>
        </w:rPr>
      </w:pPr>
    </w:p>
    <w:p w:rsidR="00BD426D" w:rsidRDefault="00BD426D" w:rsidP="00BD426D">
      <w:pPr>
        <w:spacing w:after="0" w:line="257" w:lineRule="auto"/>
        <w:jc w:val="both"/>
        <w:rPr>
          <w:b/>
          <w:noProof/>
        </w:rPr>
      </w:pPr>
      <w:r>
        <w:rPr>
          <w:b/>
          <w:noProof/>
        </w:rPr>
        <w:t>Treasurer's Report</w:t>
      </w:r>
    </w:p>
    <w:p w:rsidR="00BD426D" w:rsidRDefault="00BD426D" w:rsidP="00BD426D">
      <w:pPr>
        <w:spacing w:after="0" w:line="257" w:lineRule="auto"/>
        <w:jc w:val="both"/>
        <w:rPr>
          <w:noProof/>
        </w:rPr>
      </w:pPr>
      <w:r>
        <w:rPr>
          <w:noProof/>
        </w:rPr>
        <w:t xml:space="preserve">Taylor County Bank- acct #.....541, operating checking                                        $     </w:t>
      </w:r>
      <w:r w:rsidR="00946F4B">
        <w:rPr>
          <w:noProof/>
        </w:rPr>
        <w:t>397,889.27</w:t>
      </w:r>
    </w:p>
    <w:p w:rsidR="00BD426D" w:rsidRDefault="00BD426D" w:rsidP="00BD426D">
      <w:pPr>
        <w:spacing w:after="0" w:line="257" w:lineRule="auto"/>
        <w:jc w:val="both"/>
        <w:rPr>
          <w:noProof/>
        </w:rPr>
      </w:pPr>
      <w:r>
        <w:rPr>
          <w:noProof/>
        </w:rPr>
        <w:t xml:space="preserve">Taylor County Bank- acct #.....625, debit card account                                         $         </w:t>
      </w:r>
      <w:r w:rsidR="00946F4B">
        <w:rPr>
          <w:noProof/>
        </w:rPr>
        <w:t>2,208.00</w:t>
      </w:r>
    </w:p>
    <w:p w:rsidR="00BD426D" w:rsidRDefault="00BD426D" w:rsidP="00BD426D">
      <w:pPr>
        <w:spacing w:after="0" w:line="257" w:lineRule="auto"/>
        <w:jc w:val="both"/>
        <w:rPr>
          <w:noProof/>
        </w:rPr>
      </w:pPr>
      <w:r>
        <w:rPr>
          <w:noProof/>
        </w:rPr>
        <w:t xml:space="preserve">Taylor County Bank- acct #.....755, Square Reader acct                                        $         </w:t>
      </w:r>
      <w:r w:rsidR="00946F4B">
        <w:rPr>
          <w:noProof/>
        </w:rPr>
        <w:t>4,345.89</w:t>
      </w:r>
    </w:p>
    <w:p w:rsidR="00BD426D" w:rsidRDefault="00BD426D" w:rsidP="00BD426D">
      <w:pPr>
        <w:spacing w:after="0" w:line="257" w:lineRule="auto"/>
        <w:jc w:val="both"/>
        <w:rPr>
          <w:noProof/>
        </w:rPr>
      </w:pPr>
      <w:r>
        <w:rPr>
          <w:noProof/>
        </w:rPr>
        <w:t>TaylorCounty Bank -   CD 144794   (</w:t>
      </w:r>
      <w:r w:rsidR="00691DCB">
        <w:rPr>
          <w:noProof/>
        </w:rPr>
        <w:t>7</w:t>
      </w:r>
      <w:r>
        <w:rPr>
          <w:noProof/>
        </w:rPr>
        <w:t>/17/25)                                                          $ 1,</w:t>
      </w:r>
      <w:r w:rsidR="00691DCB">
        <w:rPr>
          <w:noProof/>
        </w:rPr>
        <w:t>600,837.81</w:t>
      </w:r>
      <w:r>
        <w:rPr>
          <w:noProof/>
        </w:rPr>
        <w:t>*</w:t>
      </w:r>
    </w:p>
    <w:p w:rsidR="00BD426D" w:rsidRDefault="00BD426D" w:rsidP="00BD426D">
      <w:pPr>
        <w:spacing w:after="0" w:line="257" w:lineRule="auto"/>
        <w:jc w:val="both"/>
        <w:rPr>
          <w:noProof/>
        </w:rPr>
      </w:pPr>
      <w:r>
        <w:rPr>
          <w:noProof/>
        </w:rPr>
        <w:t xml:space="preserve">Abound  - Certificate of Deposit (maturity date </w:t>
      </w:r>
      <w:r w:rsidR="00946F4B">
        <w:rPr>
          <w:noProof/>
        </w:rPr>
        <w:t>9</w:t>
      </w:r>
      <w:r>
        <w:rPr>
          <w:noProof/>
        </w:rPr>
        <w:t>/06/2025)                                $    1</w:t>
      </w:r>
      <w:r w:rsidR="007148CE">
        <w:rPr>
          <w:noProof/>
        </w:rPr>
        <w:t>8</w:t>
      </w:r>
      <w:r w:rsidR="00946F4B">
        <w:rPr>
          <w:noProof/>
        </w:rPr>
        <w:t>3,806.62</w:t>
      </w:r>
      <w:r w:rsidR="00F55092">
        <w:rPr>
          <w:noProof/>
        </w:rPr>
        <w:t>*</w:t>
      </w:r>
    </w:p>
    <w:p w:rsidR="00BD426D" w:rsidRDefault="00BD426D" w:rsidP="00BD426D">
      <w:pPr>
        <w:spacing w:after="0" w:line="257" w:lineRule="auto"/>
        <w:jc w:val="both"/>
        <w:rPr>
          <w:noProof/>
        </w:rPr>
      </w:pPr>
      <w:r>
        <w:rPr>
          <w:noProof/>
        </w:rPr>
        <w:t>United Citizens Bank of Southern KY - Certificate of Deposit (6/2</w:t>
      </w:r>
      <w:r w:rsidR="00946F4B">
        <w:rPr>
          <w:noProof/>
        </w:rPr>
        <w:t>4</w:t>
      </w:r>
      <w:r>
        <w:rPr>
          <w:noProof/>
        </w:rPr>
        <w:t>/2</w:t>
      </w:r>
      <w:r w:rsidR="00946F4B">
        <w:rPr>
          <w:noProof/>
        </w:rPr>
        <w:t>6</w:t>
      </w:r>
      <w:r>
        <w:rPr>
          <w:noProof/>
        </w:rPr>
        <w:t>)             $    16</w:t>
      </w:r>
      <w:r w:rsidR="00946F4B">
        <w:rPr>
          <w:noProof/>
        </w:rPr>
        <w:t>9,102.89</w:t>
      </w:r>
      <w:r>
        <w:rPr>
          <w:noProof/>
        </w:rPr>
        <w:t>*</w:t>
      </w:r>
    </w:p>
    <w:p w:rsidR="00BD426D" w:rsidRDefault="00BD426D" w:rsidP="00BD426D">
      <w:pPr>
        <w:spacing w:after="0" w:line="257" w:lineRule="auto"/>
        <w:jc w:val="both"/>
        <w:rPr>
          <w:noProof/>
        </w:rPr>
      </w:pPr>
      <w:r>
        <w:rPr>
          <w:noProof/>
        </w:rPr>
        <w:t xml:space="preserve">Citizens Bank &amp; Trust money market acct # ...653                                                 $       </w:t>
      </w:r>
      <w:r w:rsidR="00CA6A8B">
        <w:rPr>
          <w:noProof/>
        </w:rPr>
        <w:t>43,</w:t>
      </w:r>
      <w:r w:rsidR="00691DCB">
        <w:rPr>
          <w:noProof/>
        </w:rPr>
        <w:t>130.72</w:t>
      </w:r>
    </w:p>
    <w:p w:rsidR="00BD426D" w:rsidRDefault="00BD426D" w:rsidP="00BD426D">
      <w:pPr>
        <w:spacing w:after="0" w:line="257" w:lineRule="auto"/>
        <w:jc w:val="both"/>
        <w:rPr>
          <w:noProof/>
        </w:rPr>
      </w:pPr>
      <w:r>
        <w:rPr>
          <w:noProof/>
        </w:rPr>
        <w:t>Citizens Bank &amp; Trust - CD 3</w:t>
      </w:r>
      <w:r w:rsidR="007148CE">
        <w:rPr>
          <w:noProof/>
        </w:rPr>
        <w:t>1117</w:t>
      </w:r>
      <w:r>
        <w:rPr>
          <w:noProof/>
        </w:rPr>
        <w:t xml:space="preserve">                                                                              $     400,000.00</w:t>
      </w:r>
      <w:r w:rsidR="007148CE">
        <w:rPr>
          <w:noProof/>
        </w:rPr>
        <w:t>*</w:t>
      </w:r>
    </w:p>
    <w:p w:rsidR="00BD426D" w:rsidRDefault="00BD426D" w:rsidP="00BD426D">
      <w:pPr>
        <w:spacing w:after="0" w:line="257" w:lineRule="auto"/>
        <w:jc w:val="both"/>
        <w:rPr>
          <w:noProof/>
        </w:rPr>
      </w:pPr>
      <w:r>
        <w:rPr>
          <w:noProof/>
        </w:rPr>
        <w:t>Community Trust Bank- money market acct #.....878                                           $  2,</w:t>
      </w:r>
      <w:r w:rsidR="006949B4">
        <w:rPr>
          <w:noProof/>
        </w:rPr>
        <w:t>7</w:t>
      </w:r>
      <w:r w:rsidR="00946F4B">
        <w:rPr>
          <w:noProof/>
        </w:rPr>
        <w:t>65,643.15</w:t>
      </w:r>
    </w:p>
    <w:p w:rsidR="00BD426D" w:rsidRDefault="00BD426D" w:rsidP="00BD426D">
      <w:pPr>
        <w:spacing w:after="0" w:line="257" w:lineRule="auto"/>
        <w:jc w:val="both"/>
        <w:rPr>
          <w:b/>
          <w:noProof/>
        </w:rPr>
      </w:pPr>
      <w:r>
        <w:rPr>
          <w:b/>
          <w:noProof/>
        </w:rPr>
        <w:t xml:space="preserve">               Total as of </w:t>
      </w:r>
      <w:r w:rsidR="00946F4B">
        <w:rPr>
          <w:b/>
          <w:noProof/>
        </w:rPr>
        <w:t>6</w:t>
      </w:r>
      <w:r>
        <w:rPr>
          <w:b/>
          <w:noProof/>
        </w:rPr>
        <w:t>/</w:t>
      </w:r>
      <w:r w:rsidR="00174ED8">
        <w:rPr>
          <w:b/>
          <w:noProof/>
        </w:rPr>
        <w:t>3</w:t>
      </w:r>
      <w:r w:rsidR="00946F4B">
        <w:rPr>
          <w:b/>
          <w:noProof/>
        </w:rPr>
        <w:t>0</w:t>
      </w:r>
      <w:r>
        <w:rPr>
          <w:b/>
          <w:noProof/>
        </w:rPr>
        <w:t>/202</w:t>
      </w:r>
      <w:r w:rsidR="007148CE">
        <w:rPr>
          <w:b/>
          <w:noProof/>
        </w:rPr>
        <w:t>5</w:t>
      </w:r>
      <w:r>
        <w:rPr>
          <w:b/>
          <w:noProof/>
        </w:rPr>
        <w:t xml:space="preserve">                                                                                </w:t>
      </w:r>
      <w:r w:rsidR="007148CE">
        <w:rPr>
          <w:b/>
          <w:noProof/>
        </w:rPr>
        <w:t xml:space="preserve">  </w:t>
      </w:r>
      <w:r>
        <w:rPr>
          <w:b/>
          <w:noProof/>
        </w:rPr>
        <w:t>$  5,</w:t>
      </w:r>
      <w:r w:rsidR="00946F4B">
        <w:rPr>
          <w:b/>
          <w:noProof/>
        </w:rPr>
        <w:t>566,964.35</w:t>
      </w:r>
    </w:p>
    <w:p w:rsidR="006949B4" w:rsidRDefault="006949B4" w:rsidP="006949B4">
      <w:pPr>
        <w:spacing w:after="0"/>
        <w:jc w:val="both"/>
        <w:rPr>
          <w:noProof/>
        </w:rPr>
      </w:pPr>
      <w:r>
        <w:rPr>
          <w:noProof/>
        </w:rPr>
        <w:t>*Principal amount</w:t>
      </w:r>
    </w:p>
    <w:p w:rsidR="00BD426D" w:rsidRDefault="00D9095C" w:rsidP="00BD426D">
      <w:pPr>
        <w:spacing w:after="0" w:line="257" w:lineRule="auto"/>
        <w:jc w:val="both"/>
        <w:rPr>
          <w:noProof/>
        </w:rPr>
      </w:pPr>
      <w:r>
        <w:rPr>
          <w:noProof/>
        </w:rPr>
        <w:t xml:space="preserve">    </w:t>
      </w:r>
      <w:r w:rsidR="00BD426D">
        <w:rPr>
          <w:noProof/>
        </w:rPr>
        <w:t xml:space="preserve">  Pension Liability Fund Obligation                                                                        </w:t>
      </w:r>
      <w:r w:rsidR="00B06B01">
        <w:rPr>
          <w:noProof/>
        </w:rPr>
        <w:t xml:space="preserve"> </w:t>
      </w:r>
      <w:r w:rsidR="007148CE">
        <w:rPr>
          <w:noProof/>
        </w:rPr>
        <w:t xml:space="preserve">$ </w:t>
      </w:r>
      <w:r w:rsidR="00BD426D">
        <w:rPr>
          <w:noProof/>
        </w:rPr>
        <w:t>-</w:t>
      </w:r>
      <w:r w:rsidR="00B06B01">
        <w:rPr>
          <w:noProof/>
        </w:rPr>
        <w:t xml:space="preserve"> 700,000.00</w:t>
      </w:r>
    </w:p>
    <w:p w:rsidR="00BD426D" w:rsidRDefault="00BD426D" w:rsidP="00BD426D">
      <w:pPr>
        <w:spacing w:after="0" w:line="257" w:lineRule="auto"/>
        <w:jc w:val="both"/>
        <w:rPr>
          <w:noProof/>
        </w:rPr>
      </w:pPr>
      <w:r>
        <w:rPr>
          <w:noProof/>
        </w:rPr>
        <w:t xml:space="preserve">   </w:t>
      </w:r>
      <w:r w:rsidR="00D9095C">
        <w:rPr>
          <w:noProof/>
        </w:rPr>
        <w:t xml:space="preserve">   </w:t>
      </w:r>
      <w:r>
        <w:rPr>
          <w:noProof/>
        </w:rPr>
        <w:t xml:space="preserve">Six Month Operational Reserve Obligation                                                      </w:t>
      </w:r>
      <w:r w:rsidR="00DD5185">
        <w:rPr>
          <w:noProof/>
        </w:rPr>
        <w:t xml:space="preserve"> </w:t>
      </w:r>
      <w:r>
        <w:rPr>
          <w:noProof/>
        </w:rPr>
        <w:t xml:space="preserve"> $ - </w:t>
      </w:r>
      <w:r w:rsidR="00B06B01">
        <w:rPr>
          <w:noProof/>
        </w:rPr>
        <w:t>406,630.50</w:t>
      </w:r>
    </w:p>
    <w:p w:rsidR="00BD426D" w:rsidRDefault="00BD426D" w:rsidP="00BD426D">
      <w:pPr>
        <w:spacing w:after="0"/>
        <w:jc w:val="both"/>
        <w:rPr>
          <w:noProof/>
        </w:rPr>
      </w:pPr>
    </w:p>
    <w:p w:rsidR="00BD426D" w:rsidRDefault="00BD426D" w:rsidP="00BD426D">
      <w:pPr>
        <w:spacing w:after="0"/>
        <w:jc w:val="both"/>
        <w:rPr>
          <w:noProof/>
        </w:rPr>
      </w:pPr>
      <w:r>
        <w:rPr>
          <w:noProof/>
        </w:rPr>
        <w:t>Taylor County Bank Construction Account – acct #8521411</w:t>
      </w:r>
      <w:r>
        <w:rPr>
          <w:noProof/>
        </w:rPr>
        <w:tab/>
      </w:r>
      <w:r>
        <w:rPr>
          <w:noProof/>
        </w:rPr>
        <w:tab/>
        <w:t xml:space="preserve">       $ </w:t>
      </w:r>
      <w:r w:rsidR="00946F4B">
        <w:rPr>
          <w:noProof/>
        </w:rPr>
        <w:t>3,794,405.22</w:t>
      </w:r>
    </w:p>
    <w:p w:rsidR="00BD426D" w:rsidRDefault="00BD426D" w:rsidP="000C2766">
      <w:pPr>
        <w:spacing w:after="0"/>
        <w:jc w:val="both"/>
        <w:rPr>
          <w:noProof/>
        </w:rPr>
      </w:pPr>
    </w:p>
    <w:p w:rsidR="00174ED8" w:rsidRDefault="004279F7" w:rsidP="000C2766">
      <w:pPr>
        <w:spacing w:after="0"/>
        <w:jc w:val="both"/>
        <w:rPr>
          <w:noProof/>
        </w:rPr>
      </w:pPr>
      <w:r>
        <w:rPr>
          <w:noProof/>
        </w:rPr>
        <w:t>Approval of Treasurer’s Report</w:t>
      </w:r>
      <w:r w:rsidR="00174ED8">
        <w:rPr>
          <w:noProof/>
        </w:rPr>
        <w:t xml:space="preserve">. Motion to approve by Gaddis, seconded by </w:t>
      </w:r>
      <w:r w:rsidR="0042291A">
        <w:rPr>
          <w:noProof/>
        </w:rPr>
        <w:t>Johnson</w:t>
      </w:r>
      <w:r w:rsidR="00174ED8">
        <w:rPr>
          <w:noProof/>
        </w:rPr>
        <w:t>, all approved.</w:t>
      </w:r>
    </w:p>
    <w:p w:rsidR="000C2766" w:rsidRDefault="00174ED8" w:rsidP="000C2766">
      <w:pPr>
        <w:spacing w:after="0"/>
        <w:jc w:val="both"/>
        <w:rPr>
          <w:noProof/>
        </w:rPr>
      </w:pPr>
      <w:r>
        <w:rPr>
          <w:noProof/>
        </w:rPr>
        <w:t>Aproval of</w:t>
      </w:r>
      <w:r w:rsidR="004F3879">
        <w:rPr>
          <w:noProof/>
        </w:rPr>
        <w:t xml:space="preserve"> Pay Vouchers</w:t>
      </w:r>
      <w:r w:rsidR="004279F7">
        <w:rPr>
          <w:noProof/>
        </w:rPr>
        <w:t xml:space="preserve">. Motion to approve by </w:t>
      </w:r>
      <w:r w:rsidR="0042291A">
        <w:rPr>
          <w:noProof/>
        </w:rPr>
        <w:t>Hazelwood</w:t>
      </w:r>
      <w:r w:rsidR="004279F7">
        <w:rPr>
          <w:noProof/>
        </w:rPr>
        <w:t xml:space="preserve">, seconded by </w:t>
      </w:r>
      <w:r w:rsidR="0042291A">
        <w:rPr>
          <w:noProof/>
        </w:rPr>
        <w:t>E. Snyder</w:t>
      </w:r>
      <w:r w:rsidR="004279F7">
        <w:rPr>
          <w:noProof/>
        </w:rPr>
        <w:t>, all approved.</w:t>
      </w:r>
    </w:p>
    <w:p w:rsidR="00857117" w:rsidRDefault="00857117" w:rsidP="000C2766">
      <w:pPr>
        <w:spacing w:after="0"/>
        <w:jc w:val="both"/>
        <w:rPr>
          <w:noProof/>
        </w:rPr>
      </w:pPr>
    </w:p>
    <w:p w:rsidR="000C2766" w:rsidRDefault="000C2766" w:rsidP="009D3B21">
      <w:pPr>
        <w:spacing w:after="0" w:line="257" w:lineRule="auto"/>
        <w:jc w:val="both"/>
        <w:rPr>
          <w:b/>
          <w:noProof/>
        </w:rPr>
      </w:pPr>
      <w:r>
        <w:rPr>
          <w:b/>
          <w:noProof/>
        </w:rPr>
        <w:t>Circulation Report</w:t>
      </w:r>
    </w:p>
    <w:p w:rsidR="00EA7D36" w:rsidRDefault="000C2766" w:rsidP="009D3B21">
      <w:pPr>
        <w:spacing w:after="0" w:line="257" w:lineRule="auto"/>
        <w:jc w:val="both"/>
        <w:rPr>
          <w:noProof/>
        </w:rPr>
      </w:pPr>
      <w:r>
        <w:rPr>
          <w:noProof/>
        </w:rPr>
        <w:t xml:space="preserve">Circulation report was presented by </w:t>
      </w:r>
      <w:r w:rsidR="0091700D">
        <w:rPr>
          <w:noProof/>
        </w:rPr>
        <w:t xml:space="preserve">Director </w:t>
      </w:r>
      <w:r>
        <w:rPr>
          <w:noProof/>
        </w:rPr>
        <w:t>Snyder</w:t>
      </w:r>
      <w:r w:rsidR="00012A46">
        <w:rPr>
          <w:noProof/>
        </w:rPr>
        <w:t xml:space="preserve">. </w:t>
      </w:r>
      <w:r w:rsidR="00264E23">
        <w:rPr>
          <w:noProof/>
        </w:rPr>
        <w:t xml:space="preserve">June </w:t>
      </w:r>
      <w:r w:rsidR="0042291A">
        <w:rPr>
          <w:noProof/>
        </w:rPr>
        <w:t>SRP</w:t>
      </w:r>
      <w:r w:rsidR="00D253EA">
        <w:rPr>
          <w:noProof/>
        </w:rPr>
        <w:t xml:space="preserve"> p</w:t>
      </w:r>
      <w:r w:rsidR="00CA6A8B">
        <w:rPr>
          <w:noProof/>
        </w:rPr>
        <w:t xml:space="preserve">rogram numbers </w:t>
      </w:r>
      <w:r w:rsidR="0042291A">
        <w:rPr>
          <w:noProof/>
        </w:rPr>
        <w:t>were high</w:t>
      </w:r>
      <w:r w:rsidR="00CA6A8B">
        <w:rPr>
          <w:noProof/>
        </w:rPr>
        <w:t xml:space="preserve">, </w:t>
      </w:r>
      <w:r w:rsidR="0042291A">
        <w:rPr>
          <w:noProof/>
        </w:rPr>
        <w:t>and circulation numbers were up</w:t>
      </w:r>
      <w:r w:rsidR="00CA6A8B">
        <w:rPr>
          <w:noProof/>
        </w:rPr>
        <w:t>.</w:t>
      </w:r>
    </w:p>
    <w:p w:rsidR="000C2766" w:rsidRDefault="000C2766" w:rsidP="000C2766">
      <w:pPr>
        <w:spacing w:after="0" w:line="240" w:lineRule="auto"/>
        <w:jc w:val="both"/>
        <w:rPr>
          <w:noProof/>
        </w:rPr>
      </w:pPr>
    </w:p>
    <w:p w:rsidR="000C2766" w:rsidRDefault="000C2766" w:rsidP="00A53C6E">
      <w:pPr>
        <w:spacing w:after="0" w:line="257" w:lineRule="auto"/>
        <w:jc w:val="both"/>
        <w:rPr>
          <w:b/>
          <w:noProof/>
        </w:rPr>
      </w:pPr>
      <w:r>
        <w:rPr>
          <w:b/>
          <w:noProof/>
        </w:rPr>
        <w:t>Open Issues</w:t>
      </w:r>
    </w:p>
    <w:p w:rsidR="000E0713" w:rsidRDefault="0042291A" w:rsidP="00CA6A8B">
      <w:pPr>
        <w:spacing w:after="0" w:line="257" w:lineRule="auto"/>
        <w:jc w:val="both"/>
        <w:rPr>
          <w:noProof/>
        </w:rPr>
      </w:pPr>
      <w:r>
        <w:rPr>
          <w:noProof/>
        </w:rPr>
        <w:t xml:space="preserve">Caleb West </w:t>
      </w:r>
      <w:r w:rsidR="00E2702A">
        <w:rPr>
          <w:noProof/>
        </w:rPr>
        <w:t>update</w:t>
      </w:r>
      <w:r w:rsidR="004728CE">
        <w:rPr>
          <w:noProof/>
        </w:rPr>
        <w:t>d</w:t>
      </w:r>
      <w:r w:rsidR="00E2702A">
        <w:rPr>
          <w:noProof/>
        </w:rPr>
        <w:t xml:space="preserve"> on construction pro</w:t>
      </w:r>
      <w:r w:rsidR="004B5C2D">
        <w:rPr>
          <w:noProof/>
        </w:rPr>
        <w:t>gr</w:t>
      </w:r>
      <w:r w:rsidR="004728CE">
        <w:rPr>
          <w:noProof/>
        </w:rPr>
        <w:t xml:space="preserve">ess. </w:t>
      </w:r>
      <w:r>
        <w:rPr>
          <w:noProof/>
        </w:rPr>
        <w:t>They continue to be on schedule, still confident that they will complete the project by the date initially given to us.</w:t>
      </w:r>
    </w:p>
    <w:p w:rsidR="00AE2A21" w:rsidRDefault="00AE2A21" w:rsidP="00CD3B48">
      <w:pPr>
        <w:spacing w:after="0" w:line="257" w:lineRule="auto"/>
        <w:jc w:val="both"/>
        <w:rPr>
          <w:noProof/>
        </w:rPr>
      </w:pPr>
    </w:p>
    <w:p w:rsidR="00FA26D3" w:rsidRDefault="00FA26D3" w:rsidP="00FA26D3">
      <w:pPr>
        <w:spacing w:after="0" w:line="257" w:lineRule="auto"/>
        <w:jc w:val="both"/>
        <w:rPr>
          <w:b/>
          <w:noProof/>
        </w:rPr>
      </w:pPr>
      <w:r>
        <w:rPr>
          <w:b/>
          <w:noProof/>
        </w:rPr>
        <w:t>New Business</w:t>
      </w:r>
    </w:p>
    <w:p w:rsidR="00467FB0" w:rsidRDefault="00954E79" w:rsidP="00A53C6E">
      <w:pPr>
        <w:spacing w:after="0" w:line="257" w:lineRule="auto"/>
        <w:jc w:val="both"/>
        <w:rPr>
          <w:noProof/>
        </w:rPr>
      </w:pPr>
      <w:r>
        <w:rPr>
          <w:noProof/>
        </w:rPr>
        <w:t xml:space="preserve">Director Snyder </w:t>
      </w:r>
      <w:r w:rsidR="00F2583E">
        <w:rPr>
          <w:noProof/>
        </w:rPr>
        <w:t>report</w:t>
      </w:r>
      <w:r w:rsidR="0042291A">
        <w:rPr>
          <w:noProof/>
        </w:rPr>
        <w:t>ed that our CD at Taylor County Bank had matured on July 17th</w:t>
      </w:r>
      <w:r>
        <w:rPr>
          <w:noProof/>
        </w:rPr>
        <w:t>.</w:t>
      </w:r>
      <w:r w:rsidR="0042291A">
        <w:rPr>
          <w:noProof/>
        </w:rPr>
        <w:t xml:space="preserve"> There is a 10-da</w:t>
      </w:r>
      <w:r w:rsidR="00A026E7">
        <w:rPr>
          <w:noProof/>
        </w:rPr>
        <w:t>y window to make any changes to</w:t>
      </w:r>
      <w:r w:rsidR="0042291A">
        <w:rPr>
          <w:noProof/>
        </w:rPr>
        <w:t xml:space="preserve"> the CD before it locks in on an automatic renewal. After discussion </w:t>
      </w:r>
      <w:r w:rsidR="0042291A">
        <w:rPr>
          <w:noProof/>
        </w:rPr>
        <w:lastRenderedPageBreak/>
        <w:t>about rates and the timeframe we might need to access the funds for construction costs, the Board decided to probably go with a 1-yr CD, contingent on Hazelwood’s discussion with the bank as to rate and accessibility to the funds.</w:t>
      </w:r>
    </w:p>
    <w:p w:rsidR="00954E79" w:rsidRDefault="00954E79" w:rsidP="00A53C6E">
      <w:pPr>
        <w:spacing w:after="0" w:line="257" w:lineRule="auto"/>
        <w:jc w:val="both"/>
        <w:rPr>
          <w:noProof/>
        </w:rPr>
      </w:pPr>
    </w:p>
    <w:p w:rsidR="00954E79" w:rsidRDefault="007B36F0" w:rsidP="00A53C6E">
      <w:pPr>
        <w:spacing w:after="0" w:line="257" w:lineRule="auto"/>
        <w:jc w:val="both"/>
        <w:rPr>
          <w:noProof/>
        </w:rPr>
      </w:pPr>
      <w:r>
        <w:rPr>
          <w:noProof/>
        </w:rPr>
        <w:t>T</w:t>
      </w:r>
      <w:r w:rsidR="00D253EA">
        <w:rPr>
          <w:noProof/>
        </w:rPr>
        <w:t>.</w:t>
      </w:r>
      <w:r>
        <w:rPr>
          <w:noProof/>
        </w:rPr>
        <w:t xml:space="preserve"> Snyder then </w:t>
      </w:r>
      <w:r w:rsidR="00F63FDB">
        <w:rPr>
          <w:noProof/>
        </w:rPr>
        <w:t>a</w:t>
      </w:r>
      <w:r w:rsidR="00404E02">
        <w:rPr>
          <w:noProof/>
        </w:rPr>
        <w:t xml:space="preserve">sked Caleb West </w:t>
      </w:r>
      <w:r w:rsidR="00F63FDB">
        <w:rPr>
          <w:noProof/>
        </w:rPr>
        <w:t>t</w:t>
      </w:r>
      <w:r w:rsidR="00404E02">
        <w:rPr>
          <w:noProof/>
        </w:rPr>
        <w:t>o</w:t>
      </w:r>
      <w:r w:rsidR="00F63FDB">
        <w:rPr>
          <w:noProof/>
        </w:rPr>
        <w:t xml:space="preserve"> review the </w:t>
      </w:r>
      <w:r w:rsidR="00404E02">
        <w:rPr>
          <w:noProof/>
        </w:rPr>
        <w:t>five</w:t>
      </w:r>
      <w:r w:rsidR="00F63FDB">
        <w:rPr>
          <w:noProof/>
        </w:rPr>
        <w:t xml:space="preserve"> change orders that had come up in the past month.</w:t>
      </w:r>
      <w:r>
        <w:rPr>
          <w:noProof/>
        </w:rPr>
        <w:t xml:space="preserve"> </w:t>
      </w:r>
      <w:r w:rsidR="00F63FDB">
        <w:rPr>
          <w:noProof/>
        </w:rPr>
        <w:t xml:space="preserve">These included </w:t>
      </w:r>
      <w:r w:rsidR="00404E02">
        <w:rPr>
          <w:noProof/>
        </w:rPr>
        <w:t xml:space="preserve">an </w:t>
      </w:r>
      <w:r w:rsidR="00F63FDB">
        <w:rPr>
          <w:noProof/>
        </w:rPr>
        <w:t>additional</w:t>
      </w:r>
      <w:r w:rsidR="00404E02">
        <w:rPr>
          <w:noProof/>
        </w:rPr>
        <w:t xml:space="preserve"> light for the bookmobile canopy to provide adequate lighting, an additional receptacle a</w:t>
      </w:r>
      <w:r w:rsidR="002A6728">
        <w:rPr>
          <w:noProof/>
        </w:rPr>
        <w:t>nd ground for security camera e</w:t>
      </w:r>
      <w:r w:rsidR="00404E02">
        <w:rPr>
          <w:noProof/>
        </w:rPr>
        <w:t>q</w:t>
      </w:r>
      <w:r w:rsidR="002A6728">
        <w:rPr>
          <w:noProof/>
        </w:rPr>
        <w:t>u</w:t>
      </w:r>
      <w:r w:rsidR="00404E02">
        <w:rPr>
          <w:noProof/>
        </w:rPr>
        <w:t>ipment, removal and disposing of three areas of bad dirt in the parking lot area, wall sheathing and siding to remedy a bad area on the original building, and two additional gas line valves to allow for gas shut off to only a porti</w:t>
      </w:r>
      <w:r w:rsidR="002A6728">
        <w:rPr>
          <w:noProof/>
        </w:rPr>
        <w:t>on of the building. Hazelwood m</w:t>
      </w:r>
      <w:r w:rsidR="00404E02">
        <w:rPr>
          <w:noProof/>
        </w:rPr>
        <w:t>oved to</w:t>
      </w:r>
      <w:r>
        <w:rPr>
          <w:noProof/>
        </w:rPr>
        <w:t xml:space="preserve"> approve the change order</w:t>
      </w:r>
      <w:r w:rsidR="00F63FDB">
        <w:rPr>
          <w:noProof/>
        </w:rPr>
        <w:t>s</w:t>
      </w:r>
      <w:r>
        <w:rPr>
          <w:noProof/>
        </w:rPr>
        <w:t xml:space="preserve">, </w:t>
      </w:r>
      <w:r w:rsidR="00404E02">
        <w:rPr>
          <w:noProof/>
        </w:rPr>
        <w:t xml:space="preserve">Gaddis </w:t>
      </w:r>
      <w:r>
        <w:rPr>
          <w:noProof/>
        </w:rPr>
        <w:t>seconded, all approved.</w:t>
      </w:r>
    </w:p>
    <w:p w:rsidR="007B36F0" w:rsidRDefault="007B36F0" w:rsidP="00A53C6E">
      <w:pPr>
        <w:spacing w:after="0" w:line="257" w:lineRule="auto"/>
        <w:jc w:val="both"/>
        <w:rPr>
          <w:noProof/>
        </w:rPr>
      </w:pPr>
    </w:p>
    <w:p w:rsidR="007B36F0" w:rsidRDefault="00404E02" w:rsidP="00A53C6E">
      <w:pPr>
        <w:spacing w:after="0" w:line="257" w:lineRule="auto"/>
        <w:jc w:val="both"/>
        <w:rPr>
          <w:noProof/>
        </w:rPr>
      </w:pPr>
      <w:r>
        <w:rPr>
          <w:noProof/>
        </w:rPr>
        <w:t>The Friends of the Library have raised considerable funds for the library recently. They received a Kentucky Colonels grant of $9,457.99 for items for our new Makerspace. Kim Barbee, the Friends’</w:t>
      </w:r>
      <w:r w:rsidR="00E14280">
        <w:rPr>
          <w:noProof/>
        </w:rPr>
        <w:t xml:space="preserve"> president, dona</w:t>
      </w:r>
      <w:bookmarkStart w:id="0" w:name="_GoBack"/>
      <w:bookmarkEnd w:id="0"/>
      <w:r w:rsidR="00E14280">
        <w:rPr>
          <w:noProof/>
        </w:rPr>
        <w:t>ted 4</w:t>
      </w:r>
      <w:r>
        <w:rPr>
          <w:noProof/>
        </w:rPr>
        <w:t xml:space="preserve">,423.43 bequeathed to her and her sister from their mother to TCPL for additional </w:t>
      </w:r>
      <w:r w:rsidR="0074414F">
        <w:rPr>
          <w:noProof/>
        </w:rPr>
        <w:t>M</w:t>
      </w:r>
      <w:r>
        <w:rPr>
          <w:noProof/>
        </w:rPr>
        <w:t>akerspace items that the Kentuck</w:t>
      </w:r>
      <w:r w:rsidR="00E14280">
        <w:rPr>
          <w:noProof/>
        </w:rPr>
        <w:t>y Colonels grant did not cover</w:t>
      </w:r>
      <w:r>
        <w:rPr>
          <w:noProof/>
        </w:rPr>
        <w:t>. Snyder informed that she would like to name our Makerspace the Ludora Feese-Perkins Makerspace in honor of Kim’s mother, who was an avid crafter and seamstress. Also, the Fr</w:t>
      </w:r>
      <w:r w:rsidR="00E14280">
        <w:rPr>
          <w:noProof/>
        </w:rPr>
        <w:t>iends raised $1,057.00 at the Ar</w:t>
      </w:r>
      <w:r>
        <w:rPr>
          <w:noProof/>
        </w:rPr>
        <w:t xml:space="preserve">t Auction, as well as over $600 in puzzle sales. </w:t>
      </w:r>
      <w:r w:rsidR="00AC341C">
        <w:rPr>
          <w:noProof/>
        </w:rPr>
        <w:t>They also had a book sale over the past weekend that raised several hundred dollars. We are truly blessed with a dynamic Friends of the Library organization!</w:t>
      </w:r>
    </w:p>
    <w:p w:rsidR="00E2702A" w:rsidRDefault="00E2702A" w:rsidP="00A53C6E">
      <w:pPr>
        <w:spacing w:after="0" w:line="257" w:lineRule="auto"/>
        <w:jc w:val="both"/>
        <w:rPr>
          <w:noProof/>
        </w:rPr>
      </w:pPr>
    </w:p>
    <w:p w:rsidR="00AC341C" w:rsidRDefault="00AC341C" w:rsidP="00A53C6E">
      <w:pPr>
        <w:spacing w:after="0" w:line="257" w:lineRule="auto"/>
        <w:jc w:val="both"/>
        <w:rPr>
          <w:noProof/>
        </w:rPr>
      </w:pPr>
      <w:r>
        <w:rPr>
          <w:noProof/>
        </w:rPr>
        <w:t>Director Snyder then informed the Board that the library will be closed August 25-30 for inventory of library materials, furnishings, equipment, etc. We will be closed the month of September through October 4</w:t>
      </w:r>
      <w:r w:rsidRPr="00AC341C">
        <w:rPr>
          <w:noProof/>
          <w:vertAlign w:val="superscript"/>
        </w:rPr>
        <w:t>th</w:t>
      </w:r>
      <w:r>
        <w:rPr>
          <w:noProof/>
        </w:rPr>
        <w:t xml:space="preserve"> for moving materials to the new addition, and will reopen to the public </w:t>
      </w:r>
      <w:r w:rsidR="00E14280">
        <w:rPr>
          <w:noProof/>
        </w:rPr>
        <w:t xml:space="preserve">in a soft opening </w:t>
      </w:r>
      <w:r>
        <w:rPr>
          <w:noProof/>
        </w:rPr>
        <w:t>on October 6</w:t>
      </w:r>
      <w:r w:rsidRPr="00AC341C">
        <w:rPr>
          <w:noProof/>
          <w:vertAlign w:val="superscript"/>
        </w:rPr>
        <w:t>th</w:t>
      </w:r>
      <w:r>
        <w:rPr>
          <w:noProof/>
        </w:rPr>
        <w:t>. We will have full front desk services</w:t>
      </w:r>
      <w:r w:rsidR="00E14280">
        <w:rPr>
          <w:noProof/>
        </w:rPr>
        <w:t xml:space="preserve"> after the soft opening</w:t>
      </w:r>
      <w:r>
        <w:rPr>
          <w:noProof/>
        </w:rPr>
        <w:t>, but limited access to some of our collection due to lack of space until the renovations of the original library building are completed. Our programming will be lighter and mostly off site. This timeline is tentative and subject to changes.</w:t>
      </w:r>
    </w:p>
    <w:p w:rsidR="00AC341C" w:rsidRDefault="00AC341C" w:rsidP="00A53C6E">
      <w:pPr>
        <w:spacing w:after="0" w:line="257" w:lineRule="auto"/>
        <w:jc w:val="both"/>
        <w:rPr>
          <w:noProof/>
        </w:rPr>
      </w:pPr>
    </w:p>
    <w:p w:rsidR="009765C3" w:rsidRDefault="009765C3" w:rsidP="00A53C6E">
      <w:pPr>
        <w:spacing w:after="0" w:line="257" w:lineRule="auto"/>
        <w:jc w:val="both"/>
        <w:rPr>
          <w:noProof/>
        </w:rPr>
      </w:pPr>
      <w:r>
        <w:rPr>
          <w:noProof/>
        </w:rPr>
        <w:t xml:space="preserve">Snyder then </w:t>
      </w:r>
      <w:r w:rsidR="009E0767">
        <w:rPr>
          <w:noProof/>
        </w:rPr>
        <w:t>said</w:t>
      </w:r>
      <w:r w:rsidR="00AC341C">
        <w:rPr>
          <w:noProof/>
        </w:rPr>
        <w:t xml:space="preserve"> that </w:t>
      </w:r>
      <w:r w:rsidR="009E0767">
        <w:rPr>
          <w:noProof/>
        </w:rPr>
        <w:t>she planned for the library to hold</w:t>
      </w:r>
      <w:r w:rsidR="00AC341C">
        <w:rPr>
          <w:noProof/>
        </w:rPr>
        <w:t xml:space="preserve"> a surplus auction for items that will not be</w:t>
      </w:r>
      <w:r>
        <w:rPr>
          <w:noProof/>
        </w:rPr>
        <w:t xml:space="preserve"> used in the new addition or in the renovated space. These items would include furnishings, appliances, equipment, and building materials. This would be a closed bid auction.</w:t>
      </w:r>
    </w:p>
    <w:p w:rsidR="009765C3" w:rsidRDefault="009765C3" w:rsidP="00A53C6E">
      <w:pPr>
        <w:spacing w:after="0" w:line="257" w:lineRule="auto"/>
        <w:jc w:val="both"/>
        <w:rPr>
          <w:noProof/>
        </w:rPr>
      </w:pPr>
    </w:p>
    <w:p w:rsidR="009765C3" w:rsidRDefault="009765C3" w:rsidP="00A53C6E">
      <w:pPr>
        <w:spacing w:after="0" w:line="257" w:lineRule="auto"/>
        <w:jc w:val="both"/>
        <w:rPr>
          <w:noProof/>
        </w:rPr>
      </w:pPr>
      <w:r>
        <w:rPr>
          <w:noProof/>
        </w:rPr>
        <w:t>Tax rates have been assigned to libraries. Snyder informed that we have received the pertinent forms and the rates. After discussion, Hazelwood moved to accept the compensating rate, Gaddis seconded. All approved.</w:t>
      </w:r>
    </w:p>
    <w:p w:rsidR="009765C3" w:rsidRDefault="009765C3" w:rsidP="00A53C6E">
      <w:pPr>
        <w:spacing w:after="0" w:line="257" w:lineRule="auto"/>
        <w:jc w:val="both"/>
        <w:rPr>
          <w:noProof/>
        </w:rPr>
      </w:pPr>
    </w:p>
    <w:p w:rsidR="003A75A1" w:rsidRDefault="003A75A1" w:rsidP="00A53C6E">
      <w:pPr>
        <w:spacing w:after="0" w:line="257" w:lineRule="auto"/>
        <w:jc w:val="both"/>
        <w:rPr>
          <w:noProof/>
        </w:rPr>
      </w:pPr>
      <w:r>
        <w:rPr>
          <w:noProof/>
        </w:rPr>
        <w:t>At 1</w:t>
      </w:r>
      <w:r w:rsidR="009765C3">
        <w:rPr>
          <w:noProof/>
        </w:rPr>
        <w:t>:00</w:t>
      </w:r>
      <w:r w:rsidR="00D37B95">
        <w:rPr>
          <w:noProof/>
        </w:rPr>
        <w:t xml:space="preserve"> pm</w:t>
      </w:r>
      <w:r>
        <w:rPr>
          <w:noProof/>
        </w:rPr>
        <w:t xml:space="preserve">, </w:t>
      </w:r>
      <w:r w:rsidR="009765C3">
        <w:rPr>
          <w:noProof/>
        </w:rPr>
        <w:t>Gaddis</w:t>
      </w:r>
      <w:r>
        <w:rPr>
          <w:noProof/>
        </w:rPr>
        <w:t xml:space="preserve"> made a motion to adjourn, </w:t>
      </w:r>
      <w:r w:rsidR="009765C3">
        <w:rPr>
          <w:noProof/>
        </w:rPr>
        <w:t>Hazelwood</w:t>
      </w:r>
      <w:r w:rsidR="007B36F0">
        <w:rPr>
          <w:noProof/>
        </w:rPr>
        <w:t xml:space="preserve"> </w:t>
      </w:r>
      <w:r>
        <w:rPr>
          <w:noProof/>
        </w:rPr>
        <w:t>seconded, all approved.</w:t>
      </w:r>
    </w:p>
    <w:p w:rsidR="003A75A1" w:rsidRDefault="003A75A1" w:rsidP="00A53C6E">
      <w:pPr>
        <w:spacing w:after="0" w:line="257" w:lineRule="auto"/>
        <w:jc w:val="both"/>
        <w:rPr>
          <w:noProof/>
        </w:rPr>
      </w:pPr>
    </w:p>
    <w:p w:rsidR="000C2766" w:rsidRDefault="007467B1" w:rsidP="00A53C6E">
      <w:pPr>
        <w:spacing w:after="0" w:line="257" w:lineRule="auto"/>
        <w:jc w:val="both"/>
        <w:rPr>
          <w:noProof/>
        </w:rPr>
      </w:pPr>
      <w:r>
        <w:rPr>
          <w:noProof/>
        </w:rPr>
        <w:t xml:space="preserve">The next </w:t>
      </w:r>
      <w:r w:rsidR="00E17546">
        <w:rPr>
          <w:noProof/>
        </w:rPr>
        <w:t>monthly</w:t>
      </w:r>
      <w:r>
        <w:rPr>
          <w:noProof/>
        </w:rPr>
        <w:t xml:space="preserve"> </w:t>
      </w:r>
      <w:r w:rsidR="000C2766">
        <w:rPr>
          <w:noProof/>
        </w:rPr>
        <w:t xml:space="preserve">meeting will be </w:t>
      </w:r>
      <w:r w:rsidR="009765C3">
        <w:rPr>
          <w:noProof/>
        </w:rPr>
        <w:t>Monday</w:t>
      </w:r>
      <w:r w:rsidR="000C2766">
        <w:rPr>
          <w:noProof/>
        </w:rPr>
        <w:t>,</w:t>
      </w:r>
      <w:r w:rsidR="00467FB0">
        <w:rPr>
          <w:noProof/>
        </w:rPr>
        <w:t xml:space="preserve"> </w:t>
      </w:r>
      <w:r w:rsidR="009765C3">
        <w:rPr>
          <w:noProof/>
        </w:rPr>
        <w:t>August 18</w:t>
      </w:r>
      <w:r w:rsidR="007D6A94">
        <w:rPr>
          <w:noProof/>
        </w:rPr>
        <w:t>,</w:t>
      </w:r>
      <w:r w:rsidR="00E17546">
        <w:rPr>
          <w:noProof/>
        </w:rPr>
        <w:t xml:space="preserve"> 2025</w:t>
      </w:r>
      <w:r w:rsidR="000C2766">
        <w:rPr>
          <w:noProof/>
        </w:rPr>
        <w:t xml:space="preserve"> at 12:</w:t>
      </w:r>
      <w:r w:rsidR="002C4784">
        <w:rPr>
          <w:noProof/>
        </w:rPr>
        <w:t>15 pm</w:t>
      </w:r>
      <w:r w:rsidR="000C2766">
        <w:rPr>
          <w:noProof/>
        </w:rPr>
        <w:t>.</w:t>
      </w:r>
    </w:p>
    <w:p w:rsidR="000C2766" w:rsidRDefault="000C2766" w:rsidP="00A53C6E">
      <w:pPr>
        <w:spacing w:after="0"/>
        <w:jc w:val="both"/>
        <w:rPr>
          <w:noProof/>
        </w:rPr>
      </w:pPr>
    </w:p>
    <w:p w:rsidR="00A53C6E" w:rsidRDefault="00A53C6E" w:rsidP="00A53C6E">
      <w:pPr>
        <w:spacing w:after="0"/>
        <w:jc w:val="both"/>
        <w:rPr>
          <w:noProof/>
        </w:rPr>
      </w:pPr>
    </w:p>
    <w:p w:rsidR="00A53C6E" w:rsidRDefault="00A53C6E" w:rsidP="00A53C6E">
      <w:pPr>
        <w:spacing w:after="0"/>
        <w:jc w:val="both"/>
        <w:rPr>
          <w:noProof/>
        </w:rPr>
      </w:pPr>
    </w:p>
    <w:p w:rsidR="000C2766" w:rsidRDefault="000C2766" w:rsidP="00A53C6E">
      <w:pPr>
        <w:spacing w:after="0"/>
        <w:jc w:val="both"/>
        <w:rPr>
          <w:noProof/>
        </w:rPr>
      </w:pPr>
      <w:r>
        <w:rPr>
          <w:noProof/>
        </w:rPr>
        <w:t>___________________________</w:t>
      </w:r>
      <w:r w:rsidR="009D3B21">
        <w:rPr>
          <w:noProof/>
        </w:rPr>
        <w:t>___</w:t>
      </w:r>
      <w:r w:rsidR="00F133DE">
        <w:rPr>
          <w:noProof/>
        </w:rPr>
        <w:t>_____</w:t>
      </w:r>
    </w:p>
    <w:p w:rsidR="00E533CC" w:rsidRDefault="00DF49FF">
      <w:pPr>
        <w:rPr>
          <w:noProof/>
        </w:rPr>
      </w:pPr>
      <w:r>
        <w:rPr>
          <w:noProof/>
        </w:rPr>
        <w:t xml:space="preserve">   </w:t>
      </w:r>
      <w:r w:rsidR="000C2766">
        <w:rPr>
          <w:noProof/>
        </w:rPr>
        <w:t>Donna Gaddis, TCPL Board Secretary</w:t>
      </w:r>
    </w:p>
    <w:sectPr w:rsidR="00E533CC" w:rsidSect="00E53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0C2766"/>
    <w:rsid w:val="00007A15"/>
    <w:rsid w:val="00012A46"/>
    <w:rsid w:val="0001388D"/>
    <w:rsid w:val="00013CEB"/>
    <w:rsid w:val="0002773F"/>
    <w:rsid w:val="00053B17"/>
    <w:rsid w:val="00056CC3"/>
    <w:rsid w:val="000570D6"/>
    <w:rsid w:val="00060A92"/>
    <w:rsid w:val="000915CF"/>
    <w:rsid w:val="000964C1"/>
    <w:rsid w:val="000C2766"/>
    <w:rsid w:val="000E0713"/>
    <w:rsid w:val="000E4700"/>
    <w:rsid w:val="000F0DFC"/>
    <w:rsid w:val="000F12F7"/>
    <w:rsid w:val="0010552C"/>
    <w:rsid w:val="0010608E"/>
    <w:rsid w:val="00107C54"/>
    <w:rsid w:val="0016061B"/>
    <w:rsid w:val="0016484B"/>
    <w:rsid w:val="00165BA1"/>
    <w:rsid w:val="00173FAF"/>
    <w:rsid w:val="00174ED8"/>
    <w:rsid w:val="00190B5E"/>
    <w:rsid w:val="00195842"/>
    <w:rsid w:val="001A5211"/>
    <w:rsid w:val="001B122A"/>
    <w:rsid w:val="001C13B4"/>
    <w:rsid w:val="001D2F97"/>
    <w:rsid w:val="002030C9"/>
    <w:rsid w:val="00232E4B"/>
    <w:rsid w:val="00244126"/>
    <w:rsid w:val="00253813"/>
    <w:rsid w:val="00264E23"/>
    <w:rsid w:val="002664F2"/>
    <w:rsid w:val="002A6728"/>
    <w:rsid w:val="002C2DFA"/>
    <w:rsid w:val="002C4784"/>
    <w:rsid w:val="002E302B"/>
    <w:rsid w:val="002F3E24"/>
    <w:rsid w:val="002F4D55"/>
    <w:rsid w:val="00335BC4"/>
    <w:rsid w:val="0034227D"/>
    <w:rsid w:val="0034287F"/>
    <w:rsid w:val="003454C1"/>
    <w:rsid w:val="00346874"/>
    <w:rsid w:val="003712FC"/>
    <w:rsid w:val="003825C6"/>
    <w:rsid w:val="003A75A1"/>
    <w:rsid w:val="003B518C"/>
    <w:rsid w:val="003B6BD0"/>
    <w:rsid w:val="003E185E"/>
    <w:rsid w:val="003E7A1A"/>
    <w:rsid w:val="003F756B"/>
    <w:rsid w:val="00404E02"/>
    <w:rsid w:val="0041726C"/>
    <w:rsid w:val="00417E27"/>
    <w:rsid w:val="0042291A"/>
    <w:rsid w:val="00423DCC"/>
    <w:rsid w:val="004273FE"/>
    <w:rsid w:val="004279F7"/>
    <w:rsid w:val="00431549"/>
    <w:rsid w:val="00442654"/>
    <w:rsid w:val="00467FB0"/>
    <w:rsid w:val="004728CE"/>
    <w:rsid w:val="004851F6"/>
    <w:rsid w:val="0049645A"/>
    <w:rsid w:val="004B5C2D"/>
    <w:rsid w:val="004B5CE2"/>
    <w:rsid w:val="004F3879"/>
    <w:rsid w:val="00535D38"/>
    <w:rsid w:val="00540B04"/>
    <w:rsid w:val="00560C38"/>
    <w:rsid w:val="00572F5F"/>
    <w:rsid w:val="00590509"/>
    <w:rsid w:val="005B451C"/>
    <w:rsid w:val="005C369B"/>
    <w:rsid w:val="005E1F34"/>
    <w:rsid w:val="00633E89"/>
    <w:rsid w:val="0067049C"/>
    <w:rsid w:val="00691DCB"/>
    <w:rsid w:val="006949B4"/>
    <w:rsid w:val="006B6577"/>
    <w:rsid w:val="006C3ECB"/>
    <w:rsid w:val="007005CF"/>
    <w:rsid w:val="00702A0F"/>
    <w:rsid w:val="007059ED"/>
    <w:rsid w:val="007148CE"/>
    <w:rsid w:val="00737436"/>
    <w:rsid w:val="0074414F"/>
    <w:rsid w:val="007467B1"/>
    <w:rsid w:val="007677CB"/>
    <w:rsid w:val="00787B0C"/>
    <w:rsid w:val="00794EFE"/>
    <w:rsid w:val="007B36F0"/>
    <w:rsid w:val="007B6E9D"/>
    <w:rsid w:val="007C460C"/>
    <w:rsid w:val="007C711E"/>
    <w:rsid w:val="007D6A94"/>
    <w:rsid w:val="008310B2"/>
    <w:rsid w:val="00833B1B"/>
    <w:rsid w:val="008342A5"/>
    <w:rsid w:val="008460A0"/>
    <w:rsid w:val="0085466C"/>
    <w:rsid w:val="00857117"/>
    <w:rsid w:val="00866EB8"/>
    <w:rsid w:val="008A4FE0"/>
    <w:rsid w:val="008A6267"/>
    <w:rsid w:val="008D2AF4"/>
    <w:rsid w:val="008D5184"/>
    <w:rsid w:val="008D6835"/>
    <w:rsid w:val="008F4D46"/>
    <w:rsid w:val="0090059B"/>
    <w:rsid w:val="0091700D"/>
    <w:rsid w:val="00946F4B"/>
    <w:rsid w:val="00954E79"/>
    <w:rsid w:val="009552D2"/>
    <w:rsid w:val="00967E58"/>
    <w:rsid w:val="009765C3"/>
    <w:rsid w:val="009A1EE3"/>
    <w:rsid w:val="009B7C18"/>
    <w:rsid w:val="009D2278"/>
    <w:rsid w:val="009D3B21"/>
    <w:rsid w:val="009D4EA5"/>
    <w:rsid w:val="009E0767"/>
    <w:rsid w:val="009E3FB8"/>
    <w:rsid w:val="009F4699"/>
    <w:rsid w:val="009F48BB"/>
    <w:rsid w:val="00A026E7"/>
    <w:rsid w:val="00A26702"/>
    <w:rsid w:val="00A53C6E"/>
    <w:rsid w:val="00A65DCE"/>
    <w:rsid w:val="00A74EB3"/>
    <w:rsid w:val="00A76484"/>
    <w:rsid w:val="00AA1B43"/>
    <w:rsid w:val="00AA40D7"/>
    <w:rsid w:val="00AB2675"/>
    <w:rsid w:val="00AB2BD8"/>
    <w:rsid w:val="00AC341C"/>
    <w:rsid w:val="00AC34C4"/>
    <w:rsid w:val="00AE2A21"/>
    <w:rsid w:val="00B06B01"/>
    <w:rsid w:val="00B13B79"/>
    <w:rsid w:val="00B4155F"/>
    <w:rsid w:val="00B4504B"/>
    <w:rsid w:val="00B460D9"/>
    <w:rsid w:val="00B47CB9"/>
    <w:rsid w:val="00B6316E"/>
    <w:rsid w:val="00BA02BA"/>
    <w:rsid w:val="00BA2615"/>
    <w:rsid w:val="00BA5A35"/>
    <w:rsid w:val="00BB3D8F"/>
    <w:rsid w:val="00BC6C2D"/>
    <w:rsid w:val="00BD426D"/>
    <w:rsid w:val="00C755AC"/>
    <w:rsid w:val="00CA11A6"/>
    <w:rsid w:val="00CA1388"/>
    <w:rsid w:val="00CA6A8B"/>
    <w:rsid w:val="00CC78D9"/>
    <w:rsid w:val="00CD3B48"/>
    <w:rsid w:val="00D24102"/>
    <w:rsid w:val="00D253EA"/>
    <w:rsid w:val="00D37B95"/>
    <w:rsid w:val="00D66E31"/>
    <w:rsid w:val="00D7440A"/>
    <w:rsid w:val="00D8795E"/>
    <w:rsid w:val="00D9095C"/>
    <w:rsid w:val="00D94459"/>
    <w:rsid w:val="00DD5185"/>
    <w:rsid w:val="00DF0881"/>
    <w:rsid w:val="00DF49FF"/>
    <w:rsid w:val="00E018A5"/>
    <w:rsid w:val="00E14045"/>
    <w:rsid w:val="00E14280"/>
    <w:rsid w:val="00E17546"/>
    <w:rsid w:val="00E2156A"/>
    <w:rsid w:val="00E2702A"/>
    <w:rsid w:val="00E336E4"/>
    <w:rsid w:val="00E533CC"/>
    <w:rsid w:val="00E6555A"/>
    <w:rsid w:val="00E96AD6"/>
    <w:rsid w:val="00E97D87"/>
    <w:rsid w:val="00EA7D36"/>
    <w:rsid w:val="00EE203E"/>
    <w:rsid w:val="00EF07BF"/>
    <w:rsid w:val="00F133DE"/>
    <w:rsid w:val="00F16521"/>
    <w:rsid w:val="00F2583E"/>
    <w:rsid w:val="00F521C7"/>
    <w:rsid w:val="00F55092"/>
    <w:rsid w:val="00F63FDB"/>
    <w:rsid w:val="00F64B42"/>
    <w:rsid w:val="00F831C8"/>
    <w:rsid w:val="00FA26D3"/>
    <w:rsid w:val="00FB2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D8D1"/>
  <w15:docId w15:val="{F8B5E3D0-DBDB-4C5F-A8AA-46E67ACA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766"/>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5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4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24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2</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dc:creator>
  <cp:lastModifiedBy>Julie</cp:lastModifiedBy>
  <cp:revision>13</cp:revision>
  <cp:lastPrinted>2024-09-17T15:58:00Z</cp:lastPrinted>
  <dcterms:created xsi:type="dcterms:W3CDTF">2025-07-24T14:15:00Z</dcterms:created>
  <dcterms:modified xsi:type="dcterms:W3CDTF">2025-07-24T17:27:00Z</dcterms:modified>
</cp:coreProperties>
</file>